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3BA29" w14:textId="77777777" w:rsidR="00A01F75" w:rsidRDefault="00A01F75"/>
    <w:p w14:paraId="673ABE5E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Plano Analítico: Língua Inglesa I</w:t>
      </w:r>
    </w:p>
    <w:p w14:paraId="53A5FF94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1. Identificação da Unidade Curricular</w:t>
      </w:r>
    </w:p>
    <w:p w14:paraId="224AAC08" w14:textId="77777777" w:rsidR="00FD663E" w:rsidRPr="00FD663E" w:rsidRDefault="00FD663E" w:rsidP="00FD663E">
      <w:pPr>
        <w:numPr>
          <w:ilvl w:val="0"/>
          <w:numId w:val="18"/>
        </w:numPr>
      </w:pPr>
      <w:r w:rsidRPr="00FD663E">
        <w:rPr>
          <w:b/>
          <w:bCs/>
        </w:rPr>
        <w:t>Instituição:</w:t>
      </w:r>
      <w:r w:rsidRPr="00FD663E">
        <w:t xml:space="preserve"> Instituto Superior Politécnico de Ciências e Tecnologia (INSUTEC).</w:t>
      </w:r>
    </w:p>
    <w:p w14:paraId="25B66B86" w14:textId="77777777" w:rsidR="00FD663E" w:rsidRPr="00FD663E" w:rsidRDefault="00FD663E" w:rsidP="00FD663E">
      <w:pPr>
        <w:numPr>
          <w:ilvl w:val="0"/>
          <w:numId w:val="18"/>
        </w:numPr>
      </w:pPr>
      <w:r w:rsidRPr="00FD663E">
        <w:rPr>
          <w:b/>
          <w:bCs/>
        </w:rPr>
        <w:t>Curso:</w:t>
      </w:r>
      <w:r w:rsidRPr="00FD663E">
        <w:t xml:space="preserve"> Engenharia de Informática e Sistemas de Informação (EISI).</w:t>
      </w:r>
    </w:p>
    <w:p w14:paraId="6247CB7E" w14:textId="77777777" w:rsidR="00FD663E" w:rsidRPr="00FD663E" w:rsidRDefault="00FD663E" w:rsidP="00FD663E">
      <w:pPr>
        <w:numPr>
          <w:ilvl w:val="0"/>
          <w:numId w:val="18"/>
        </w:numPr>
      </w:pPr>
      <w:r w:rsidRPr="00FD663E">
        <w:rPr>
          <w:b/>
          <w:bCs/>
        </w:rPr>
        <w:t>Classificação:</w:t>
      </w:r>
      <w:r w:rsidRPr="00FD663E">
        <w:t xml:space="preserve"> Disciplina Transversal.</w:t>
      </w:r>
    </w:p>
    <w:p w14:paraId="77569C7A" w14:textId="77777777" w:rsidR="00FD663E" w:rsidRPr="00FD663E" w:rsidRDefault="00FD663E" w:rsidP="00FD663E">
      <w:pPr>
        <w:numPr>
          <w:ilvl w:val="0"/>
          <w:numId w:val="18"/>
        </w:numPr>
      </w:pPr>
      <w:r w:rsidRPr="00FD663E">
        <w:rPr>
          <w:b/>
          <w:bCs/>
        </w:rPr>
        <w:t>Ano:</w:t>
      </w:r>
      <w:r w:rsidRPr="00FD663E">
        <w:t xml:space="preserve"> 1º | </w:t>
      </w:r>
      <w:r w:rsidRPr="00FD663E">
        <w:rPr>
          <w:b/>
          <w:bCs/>
        </w:rPr>
        <w:t>Semestre:</w:t>
      </w:r>
      <w:r w:rsidRPr="00FD663E">
        <w:t xml:space="preserve"> 1º.</w:t>
      </w:r>
    </w:p>
    <w:p w14:paraId="50BDF040" w14:textId="77777777" w:rsidR="00FD663E" w:rsidRPr="00FD663E" w:rsidRDefault="00FD663E" w:rsidP="00FD663E">
      <w:pPr>
        <w:numPr>
          <w:ilvl w:val="0"/>
          <w:numId w:val="18"/>
        </w:numPr>
      </w:pPr>
      <w:r w:rsidRPr="00FD663E">
        <w:rPr>
          <w:b/>
          <w:bCs/>
        </w:rPr>
        <w:t>Créditos:</w:t>
      </w:r>
      <w:r w:rsidRPr="00FD663E">
        <w:t xml:space="preserve"> 6.0 UC.</w:t>
      </w:r>
    </w:p>
    <w:p w14:paraId="21B6B1E0" w14:textId="7484CBC7" w:rsidR="00FD663E" w:rsidRPr="00FD663E" w:rsidRDefault="00FD663E" w:rsidP="00FD663E">
      <w:pPr>
        <w:numPr>
          <w:ilvl w:val="0"/>
          <w:numId w:val="18"/>
        </w:numPr>
      </w:pPr>
      <w:r w:rsidRPr="00FD663E">
        <w:rPr>
          <w:b/>
          <w:bCs/>
        </w:rPr>
        <w:t>Carga Horária Total:</w:t>
      </w:r>
      <w:r w:rsidRPr="00FD663E">
        <w:t xml:space="preserve"> 90 Horas (60h de Contacto e 30h de Trabalho </w:t>
      </w:r>
      <w:r w:rsidR="006F6FB2">
        <w:t>Complementar</w:t>
      </w:r>
      <w:r w:rsidRPr="00FD663E">
        <w:t>).</w:t>
      </w:r>
    </w:p>
    <w:p w14:paraId="43ECAA71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2. Apresentação e Justificação</w:t>
      </w:r>
    </w:p>
    <w:p w14:paraId="6953868B" w14:textId="77777777" w:rsidR="00FD663E" w:rsidRPr="00FD663E" w:rsidRDefault="00FD663E" w:rsidP="00FD663E">
      <w:r w:rsidRPr="00FD663E">
        <w:t>A disciplina de Língua Inglesa I visa dotar o estudante de competências linguísticas fundamentais para a comunicação em contexto académico e profissional. Para o engenheiro de informática, o domínio do inglês é crucial, uma vez que a maioria das linguagens de programação, documentação técnica, APIs e inovações tecnológicas são produzidas e disseminadas nesta língua. O plano foca-se na transição do inglês geral para o inglês técnico (</w:t>
      </w:r>
      <w:r w:rsidRPr="00FD663E">
        <w:rPr>
          <w:i/>
          <w:iCs/>
        </w:rPr>
        <w:t>English for Specific Purposes</w:t>
      </w:r>
      <w:r w:rsidRPr="00FD663E">
        <w:t>).</w:t>
      </w:r>
    </w:p>
    <w:p w14:paraId="445D6600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3. Competências a Desenvolver</w:t>
      </w:r>
    </w:p>
    <w:p w14:paraId="4E1EF03B" w14:textId="77777777" w:rsidR="00FD663E" w:rsidRPr="00FD663E" w:rsidRDefault="00FD663E" w:rsidP="00FD663E">
      <w:r w:rsidRPr="00FD663E">
        <w:t xml:space="preserve">Conforme o </w:t>
      </w:r>
      <w:r w:rsidRPr="00FD663E">
        <w:rPr>
          <w:b/>
          <w:bCs/>
        </w:rPr>
        <w:t>Artigo 36º</w:t>
      </w:r>
      <w:r w:rsidRPr="00FD663E">
        <w:t xml:space="preserve"> do Regulamento do Regime Académico e as diretrizes do subsistema de ensino superior angolano:</w:t>
      </w:r>
    </w:p>
    <w:p w14:paraId="13F2E64C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3.1 Competências Instrumentais (Saber)</w:t>
      </w:r>
    </w:p>
    <w:p w14:paraId="6879A36F" w14:textId="77777777" w:rsidR="00FD663E" w:rsidRPr="00FD663E" w:rsidRDefault="00FD663E" w:rsidP="00FD663E">
      <w:pPr>
        <w:numPr>
          <w:ilvl w:val="0"/>
          <w:numId w:val="19"/>
        </w:numPr>
      </w:pPr>
      <w:r w:rsidRPr="00FD663E">
        <w:t>Compreender as estruturas gramaticais e o vocabulário base da língua inglesa (nível A1/A2 do CEFR).</w:t>
      </w:r>
    </w:p>
    <w:p w14:paraId="1D7FD183" w14:textId="77777777" w:rsidR="00FD663E" w:rsidRPr="00FD663E" w:rsidRDefault="00FD663E" w:rsidP="00FD663E">
      <w:pPr>
        <w:numPr>
          <w:ilvl w:val="0"/>
          <w:numId w:val="19"/>
        </w:numPr>
      </w:pPr>
      <w:r w:rsidRPr="00FD663E">
        <w:t>Identificar terminologia técnica específica da área de computadores e sistemas de informação.</w:t>
      </w:r>
    </w:p>
    <w:p w14:paraId="4B954F8D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3.2 Competências Técnicas e Operacionais (Saber Fazer)</w:t>
      </w:r>
    </w:p>
    <w:p w14:paraId="3A19C092" w14:textId="77777777" w:rsidR="00FD663E" w:rsidRPr="00FD663E" w:rsidRDefault="00FD663E" w:rsidP="00FD663E">
      <w:pPr>
        <w:numPr>
          <w:ilvl w:val="0"/>
          <w:numId w:val="20"/>
        </w:numPr>
      </w:pPr>
      <w:r w:rsidRPr="00FD663E">
        <w:rPr>
          <w:b/>
          <w:bCs/>
        </w:rPr>
        <w:t>Leitura Técnica:</w:t>
      </w:r>
      <w:r w:rsidRPr="00FD663E">
        <w:t xml:space="preserve"> Capacidade de ler e interpretar manuais de hardware, especificações de software e requisitos de sistemas em inglês.</w:t>
      </w:r>
    </w:p>
    <w:p w14:paraId="08FD6D8B" w14:textId="77777777" w:rsidR="00FD663E" w:rsidRPr="00FD663E" w:rsidRDefault="00FD663E" w:rsidP="00FD663E">
      <w:pPr>
        <w:numPr>
          <w:ilvl w:val="0"/>
          <w:numId w:val="20"/>
        </w:numPr>
      </w:pPr>
      <w:r w:rsidRPr="00FD663E">
        <w:rPr>
          <w:b/>
          <w:bCs/>
        </w:rPr>
        <w:t>Escrita Funcional:</w:t>
      </w:r>
      <w:r w:rsidRPr="00FD663E">
        <w:t xml:space="preserve"> Redigir e-mails profissionais, comentários de código e pequenos relatórios técnicos seguindo normas internacionais.</w:t>
      </w:r>
    </w:p>
    <w:p w14:paraId="7D60326D" w14:textId="77777777" w:rsidR="00FD663E" w:rsidRPr="00FD663E" w:rsidRDefault="00FD663E" w:rsidP="00FD663E">
      <w:pPr>
        <w:numPr>
          <w:ilvl w:val="0"/>
          <w:numId w:val="20"/>
        </w:numPr>
      </w:pPr>
      <w:r w:rsidRPr="00FD663E">
        <w:rPr>
          <w:b/>
          <w:bCs/>
        </w:rPr>
        <w:t>Projeto Integrador:</w:t>
      </w:r>
      <w:r w:rsidRPr="00FD663E">
        <w:t xml:space="preserve"> Apoiar a internacionalização dos projetos integradores através da tradução de interfaces de utilizador e documentação de software.</w:t>
      </w:r>
    </w:p>
    <w:p w14:paraId="6E7B83FE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3.3 Competências Atitudinais (Saber Ser/Estar)</w:t>
      </w:r>
    </w:p>
    <w:p w14:paraId="1383A5FB" w14:textId="77777777" w:rsidR="00FD663E" w:rsidRPr="00FD663E" w:rsidRDefault="00FD663E" w:rsidP="00FD663E">
      <w:pPr>
        <w:numPr>
          <w:ilvl w:val="0"/>
          <w:numId w:val="21"/>
        </w:numPr>
      </w:pPr>
      <w:r w:rsidRPr="00FD663E">
        <w:t>Demonstrar proatividade na pesquisa autónoma de soluções em repositórios internacionais.</w:t>
      </w:r>
    </w:p>
    <w:p w14:paraId="3C8347A7" w14:textId="77777777" w:rsidR="00FD663E" w:rsidRPr="00FD663E" w:rsidRDefault="00FD663E" w:rsidP="00FD663E">
      <w:pPr>
        <w:numPr>
          <w:ilvl w:val="0"/>
          <w:numId w:val="21"/>
        </w:numPr>
      </w:pPr>
      <w:r w:rsidRPr="00FD663E">
        <w:t>Comunicar de forma clara e ética em ambientes colaborativos globais.</w:t>
      </w:r>
    </w:p>
    <w:p w14:paraId="1360B7B9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4. Conteúdo Temático</w:t>
      </w:r>
    </w:p>
    <w:p w14:paraId="0074F6D3" w14:textId="77777777" w:rsidR="00FD663E" w:rsidRPr="00FD663E" w:rsidRDefault="00FD663E" w:rsidP="00FD663E">
      <w:pPr>
        <w:numPr>
          <w:ilvl w:val="0"/>
          <w:numId w:val="22"/>
        </w:numPr>
      </w:pPr>
      <w:r w:rsidRPr="00FD663E">
        <w:rPr>
          <w:b/>
          <w:bCs/>
        </w:rPr>
        <w:lastRenderedPageBreak/>
        <w:t>Fundamentos da Comunicação:</w:t>
      </w:r>
      <w:r w:rsidRPr="00FD663E">
        <w:t xml:space="preserve"> Apresentação pessoal, verbos auxiliares e tempos verbais básicos no presente.</w:t>
      </w:r>
    </w:p>
    <w:p w14:paraId="222D9C20" w14:textId="77777777" w:rsidR="00FD663E" w:rsidRPr="00FD663E" w:rsidRDefault="00FD663E" w:rsidP="00FD663E">
      <w:pPr>
        <w:numPr>
          <w:ilvl w:val="0"/>
          <w:numId w:val="22"/>
        </w:numPr>
      </w:pPr>
      <w:r w:rsidRPr="00FD663E">
        <w:rPr>
          <w:b/>
          <w:bCs/>
        </w:rPr>
        <w:t>Vocabulário Tecnológico I:</w:t>
      </w:r>
      <w:r w:rsidRPr="00FD663E">
        <w:t xml:space="preserve"> Componentes do computador (</w:t>
      </w:r>
      <w:r w:rsidRPr="00FD663E">
        <w:rPr>
          <w:i/>
          <w:iCs/>
        </w:rPr>
        <w:t>Hardware</w:t>
      </w:r>
      <w:r w:rsidRPr="00FD663E">
        <w:t>), dispositivos de entrada/saída e periféricos.</w:t>
      </w:r>
    </w:p>
    <w:p w14:paraId="4ACB3631" w14:textId="77777777" w:rsidR="00FD663E" w:rsidRPr="00FD663E" w:rsidRDefault="00FD663E" w:rsidP="00FD663E">
      <w:pPr>
        <w:numPr>
          <w:ilvl w:val="0"/>
          <w:numId w:val="22"/>
        </w:numPr>
      </w:pPr>
      <w:r w:rsidRPr="00FD663E">
        <w:rPr>
          <w:b/>
          <w:bCs/>
        </w:rPr>
        <w:t>Vocabulário Tecnológico II:</w:t>
      </w:r>
      <w:r w:rsidRPr="00FD663E">
        <w:t xml:space="preserve"> Introdução ao software, sistemas operativos e tipos de ficheiros.</w:t>
      </w:r>
    </w:p>
    <w:p w14:paraId="70EACE7A" w14:textId="77777777" w:rsidR="00FD663E" w:rsidRPr="00FD663E" w:rsidRDefault="00FD663E" w:rsidP="00FD663E">
      <w:pPr>
        <w:numPr>
          <w:ilvl w:val="0"/>
          <w:numId w:val="22"/>
        </w:numPr>
      </w:pPr>
      <w:r w:rsidRPr="00FD663E">
        <w:rPr>
          <w:b/>
          <w:bCs/>
        </w:rPr>
        <w:t>Lógica e Comandos:</w:t>
      </w:r>
      <w:r w:rsidRPr="00FD663E">
        <w:t xml:space="preserve"> Leitura de diagramas, fluxogramas e comandos básicos de programação em inglês.</w:t>
      </w:r>
    </w:p>
    <w:p w14:paraId="7B000A37" w14:textId="77777777" w:rsidR="00FD663E" w:rsidRPr="00FD663E" w:rsidRDefault="00FD663E" w:rsidP="00FD663E">
      <w:pPr>
        <w:numPr>
          <w:ilvl w:val="0"/>
          <w:numId w:val="22"/>
        </w:numPr>
      </w:pPr>
      <w:r w:rsidRPr="00FD663E">
        <w:rPr>
          <w:b/>
          <w:bCs/>
        </w:rPr>
        <w:t>Comunicação Profissional:</w:t>
      </w:r>
      <w:r w:rsidRPr="00FD663E">
        <w:t xml:space="preserve"> Introdução ao </w:t>
      </w:r>
      <w:r w:rsidRPr="00FD663E">
        <w:rPr>
          <w:i/>
          <w:iCs/>
        </w:rPr>
        <w:t>Business English</w:t>
      </w:r>
      <w:r w:rsidRPr="00FD663E">
        <w:t xml:space="preserve"> para reuniões de TI e suporte ao cliente.</w:t>
      </w:r>
    </w:p>
    <w:p w14:paraId="4B94CF66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5. Regime de Avaliação (Disciplina Transversal)</w:t>
      </w:r>
    </w:p>
    <w:p w14:paraId="26E559CB" w14:textId="77777777" w:rsidR="00FD663E" w:rsidRPr="00FD663E" w:rsidRDefault="00FD663E" w:rsidP="00FD663E">
      <w:r w:rsidRPr="00FD663E">
        <w:t xml:space="preserve">Conforme o </w:t>
      </w:r>
      <w:r w:rsidRPr="00FD663E">
        <w:rPr>
          <w:b/>
          <w:bCs/>
        </w:rPr>
        <w:t>Artigo 50º</w:t>
      </w:r>
      <w:r w:rsidRPr="00FD663E">
        <w:t xml:space="preserve"> do Regulamento Académico para disciplinas que seguem o regime das básicas:</w:t>
      </w:r>
    </w:p>
    <w:p w14:paraId="47B27D23" w14:textId="77777777" w:rsidR="00FD663E" w:rsidRPr="00FD663E" w:rsidRDefault="00FD663E" w:rsidP="00FD663E">
      <w:pPr>
        <w:numPr>
          <w:ilvl w:val="0"/>
          <w:numId w:val="23"/>
        </w:numPr>
      </w:pPr>
      <w:r w:rsidRPr="00FD663E">
        <w:rPr>
          <w:b/>
          <w:bCs/>
        </w:rPr>
        <w:t>Avaliação Contínua (100%):</w:t>
      </w:r>
    </w:p>
    <w:p w14:paraId="257790FE" w14:textId="77777777" w:rsidR="00FD663E" w:rsidRPr="00FD663E" w:rsidRDefault="00FD663E" w:rsidP="00FD663E">
      <w:pPr>
        <w:numPr>
          <w:ilvl w:val="1"/>
          <w:numId w:val="23"/>
        </w:numPr>
      </w:pPr>
      <w:r w:rsidRPr="00FD663E">
        <w:t>1ª Frequência (Oralidade e Gramática): 34%.</w:t>
      </w:r>
    </w:p>
    <w:p w14:paraId="77021B9D" w14:textId="77777777" w:rsidR="00FD663E" w:rsidRPr="00FD663E" w:rsidRDefault="00FD663E" w:rsidP="00FD663E">
      <w:pPr>
        <w:numPr>
          <w:ilvl w:val="1"/>
          <w:numId w:val="23"/>
        </w:numPr>
      </w:pPr>
      <w:r w:rsidRPr="00FD663E">
        <w:t>2ª Frequência (Escrita e Compreensão Técnica): 34%.</w:t>
      </w:r>
    </w:p>
    <w:p w14:paraId="26EA50D8" w14:textId="77777777" w:rsidR="00FD663E" w:rsidRPr="00FD663E" w:rsidRDefault="00FD663E" w:rsidP="00FD663E">
      <w:pPr>
        <w:numPr>
          <w:ilvl w:val="1"/>
          <w:numId w:val="23"/>
        </w:numPr>
      </w:pPr>
      <w:r w:rsidRPr="00FD663E">
        <w:t>Desempenho Contínuo (Laboratórios e Participação): 32%.</w:t>
      </w:r>
    </w:p>
    <w:p w14:paraId="062C3D39" w14:textId="77777777" w:rsidR="00FD663E" w:rsidRPr="00FD663E" w:rsidRDefault="00FD663E" w:rsidP="00FD663E">
      <w:pPr>
        <w:numPr>
          <w:ilvl w:val="0"/>
          <w:numId w:val="23"/>
        </w:numPr>
      </w:pPr>
      <w:r w:rsidRPr="00FD663E">
        <w:rPr>
          <w:b/>
          <w:bCs/>
        </w:rPr>
        <w:t>Dispensa de Exame:</w:t>
      </w:r>
      <w:r w:rsidRPr="00FD663E">
        <w:t xml:space="preserve"> Média final igual ou superior a 14 valores.</w:t>
      </w:r>
    </w:p>
    <w:p w14:paraId="6A356382" w14:textId="77777777" w:rsidR="00FD663E" w:rsidRPr="00FD663E" w:rsidRDefault="00FD663E" w:rsidP="00FD663E">
      <w:pPr>
        <w:numPr>
          <w:ilvl w:val="0"/>
          <w:numId w:val="23"/>
        </w:numPr>
      </w:pPr>
      <w:r w:rsidRPr="00FD663E">
        <w:rPr>
          <w:b/>
          <w:bCs/>
        </w:rPr>
        <w:t>Exame de Recurso:</w:t>
      </w:r>
      <w:r w:rsidRPr="00FD663E">
        <w:t xml:space="preserve"> Necessário para notas inferiores a 14 valores, com aprovação mínima de 10 valores.</w:t>
      </w:r>
    </w:p>
    <w:p w14:paraId="1D376E16" w14:textId="77777777" w:rsidR="00FD663E" w:rsidRPr="00FD663E" w:rsidRDefault="00FD663E" w:rsidP="00FD663E">
      <w:pPr>
        <w:rPr>
          <w:b/>
          <w:bCs/>
        </w:rPr>
      </w:pPr>
      <w:r w:rsidRPr="00FD663E">
        <w:rPr>
          <w:b/>
          <w:bCs/>
        </w:rPr>
        <w:t>6. Referências Bibliográficas (Normas APA 7)</w:t>
      </w:r>
    </w:p>
    <w:p w14:paraId="7286FF22" w14:textId="77777777" w:rsidR="00FD663E" w:rsidRPr="00FD663E" w:rsidRDefault="00FD663E" w:rsidP="00FD663E">
      <w:pPr>
        <w:rPr>
          <w:lang w:val="en-GB"/>
        </w:rPr>
      </w:pPr>
      <w:r w:rsidRPr="00FD663E">
        <w:t xml:space="preserve">Esteras, S. R. (2008). </w:t>
      </w:r>
      <w:r w:rsidRPr="00FD663E">
        <w:rPr>
          <w:i/>
          <w:iCs/>
          <w:lang w:val="en-GB"/>
        </w:rPr>
        <w:t>Infotech English for computer users</w:t>
      </w:r>
      <w:r w:rsidRPr="00FD663E">
        <w:rPr>
          <w:lang w:val="en-GB"/>
        </w:rPr>
        <w:t xml:space="preserve"> (4th ed.). Cambridge University Press.</w:t>
      </w:r>
    </w:p>
    <w:p w14:paraId="3FF69D95" w14:textId="77777777" w:rsidR="00FD663E" w:rsidRPr="00FD663E" w:rsidRDefault="00FD663E" w:rsidP="00FD663E">
      <w:pPr>
        <w:rPr>
          <w:lang w:val="en-GB"/>
        </w:rPr>
      </w:pPr>
      <w:r w:rsidRPr="00FD663E">
        <w:rPr>
          <w:lang w:val="en-GB"/>
        </w:rPr>
        <w:t xml:space="preserve">Glendinning, E. H., &amp; McEwan, J. (2006). </w:t>
      </w:r>
      <w:r w:rsidRPr="00FD663E">
        <w:rPr>
          <w:i/>
          <w:iCs/>
          <w:lang w:val="en-GB"/>
        </w:rPr>
        <w:t>Oxford English for computing</w:t>
      </w:r>
      <w:r w:rsidRPr="00FD663E">
        <w:rPr>
          <w:lang w:val="en-GB"/>
        </w:rPr>
        <w:t>. Oxford University Press.</w:t>
      </w:r>
    </w:p>
    <w:p w14:paraId="73083C0F" w14:textId="77777777" w:rsidR="00FD663E" w:rsidRPr="00FD663E" w:rsidRDefault="00FD663E" w:rsidP="00FD663E">
      <w:pPr>
        <w:rPr>
          <w:lang w:val="en-GB"/>
        </w:rPr>
      </w:pPr>
      <w:r w:rsidRPr="00FD663E">
        <w:rPr>
          <w:lang w:val="en-GB"/>
        </w:rPr>
        <w:t xml:space="preserve">Murphy, R. (2019). </w:t>
      </w:r>
      <w:r w:rsidRPr="00FD663E">
        <w:rPr>
          <w:i/>
          <w:iCs/>
          <w:lang w:val="en-GB"/>
        </w:rPr>
        <w:t>English grammar in use: A self-study reference and practice book for intermediate learners of English</w:t>
      </w:r>
      <w:r w:rsidRPr="00FD663E">
        <w:rPr>
          <w:lang w:val="en-GB"/>
        </w:rPr>
        <w:t xml:space="preserve"> (5th ed.). Cambridge University Press.</w:t>
      </w:r>
    </w:p>
    <w:p w14:paraId="1DF510F9" w14:textId="77777777" w:rsidR="00FD663E" w:rsidRPr="00FD663E" w:rsidRDefault="00FD663E" w:rsidP="00FD663E">
      <w:r w:rsidRPr="00FD663E">
        <w:rPr>
          <w:lang w:val="en-GB"/>
        </w:rPr>
        <w:t xml:space="preserve">Ricca-McCarthy, T., &amp; Duckworth, M. (2009). </w:t>
      </w:r>
      <w:r w:rsidRPr="00FD663E">
        <w:rPr>
          <w:i/>
          <w:iCs/>
          <w:lang w:val="en-GB"/>
        </w:rPr>
        <w:t>English for telecoms and IT</w:t>
      </w:r>
      <w:r w:rsidRPr="00FD663E">
        <w:rPr>
          <w:lang w:val="en-GB"/>
        </w:rPr>
        <w:t xml:space="preserve">. </w:t>
      </w:r>
      <w:r w:rsidRPr="00FD663E">
        <w:t>Oxford University Press.</w:t>
      </w:r>
    </w:p>
    <w:p w14:paraId="2CFE04D5" w14:textId="77777777" w:rsidR="00FD663E" w:rsidRDefault="00FD663E"/>
    <w:sectPr w:rsidR="00FD663E" w:rsidSect="007D6EB0">
      <w:headerReference w:type="default" r:id="rId7"/>
      <w:pgSz w:w="11906" w:h="16838" w:code="10"/>
      <w:pgMar w:top="1440" w:right="1077" w:bottom="144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10FB16" w14:textId="77777777" w:rsidR="00336D6B" w:rsidRDefault="00336D6B" w:rsidP="0004111E">
      <w:pPr>
        <w:spacing w:after="0" w:line="240" w:lineRule="auto"/>
      </w:pPr>
      <w:r>
        <w:separator/>
      </w:r>
    </w:p>
  </w:endnote>
  <w:endnote w:type="continuationSeparator" w:id="0">
    <w:p w14:paraId="26399B7F" w14:textId="77777777" w:rsidR="00336D6B" w:rsidRDefault="00336D6B" w:rsidP="000411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43554" w14:textId="77777777" w:rsidR="00336D6B" w:rsidRDefault="00336D6B" w:rsidP="0004111E">
      <w:pPr>
        <w:spacing w:after="0" w:line="240" w:lineRule="auto"/>
      </w:pPr>
      <w:r>
        <w:separator/>
      </w:r>
    </w:p>
  </w:footnote>
  <w:footnote w:type="continuationSeparator" w:id="0">
    <w:p w14:paraId="6E337C2F" w14:textId="77777777" w:rsidR="00336D6B" w:rsidRDefault="00336D6B" w:rsidP="000411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70CCC" w14:textId="22BEE5E8" w:rsidR="0004111E" w:rsidRDefault="0004111E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086BBB8" wp14:editId="3910C272">
          <wp:simplePos x="0" y="0"/>
          <wp:positionH relativeFrom="margin">
            <wp:posOffset>0</wp:posOffset>
          </wp:positionH>
          <wp:positionV relativeFrom="paragraph">
            <wp:posOffset>-372110</wp:posOffset>
          </wp:positionV>
          <wp:extent cx="1657350" cy="785813"/>
          <wp:effectExtent l="0" t="0" r="0" b="0"/>
          <wp:wrapNone/>
          <wp:docPr id="986832019" name="Imagem 1" descr="Uma imagem com texto, Azul elétrico, captura de ecrã, Tipo de letra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6832019" name="Imagem 1" descr="Uma imagem com texto, Azul elétrico, captura de ecrã, Tipo de letra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7350" cy="7858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204FA"/>
    <w:multiLevelType w:val="multilevel"/>
    <w:tmpl w:val="16343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500EF5"/>
    <w:multiLevelType w:val="multilevel"/>
    <w:tmpl w:val="0B3AE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C3465B"/>
    <w:multiLevelType w:val="multilevel"/>
    <w:tmpl w:val="AB9AD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C05B52"/>
    <w:multiLevelType w:val="multilevel"/>
    <w:tmpl w:val="2544E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7558EA"/>
    <w:multiLevelType w:val="multilevel"/>
    <w:tmpl w:val="ACA83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C07697F"/>
    <w:multiLevelType w:val="multilevel"/>
    <w:tmpl w:val="EE167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4C74AD"/>
    <w:multiLevelType w:val="multilevel"/>
    <w:tmpl w:val="A858D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C894522"/>
    <w:multiLevelType w:val="multilevel"/>
    <w:tmpl w:val="F2FA2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7DC3CE5"/>
    <w:multiLevelType w:val="multilevel"/>
    <w:tmpl w:val="B8DC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273BBD"/>
    <w:multiLevelType w:val="multilevel"/>
    <w:tmpl w:val="FF840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B126D24"/>
    <w:multiLevelType w:val="multilevel"/>
    <w:tmpl w:val="A574D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644FBC"/>
    <w:multiLevelType w:val="multilevel"/>
    <w:tmpl w:val="35160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CD2604"/>
    <w:multiLevelType w:val="multilevel"/>
    <w:tmpl w:val="5BAC6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9CC6171"/>
    <w:multiLevelType w:val="multilevel"/>
    <w:tmpl w:val="CAA000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A463DF"/>
    <w:multiLevelType w:val="multilevel"/>
    <w:tmpl w:val="67DE4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6B2FDE"/>
    <w:multiLevelType w:val="multilevel"/>
    <w:tmpl w:val="32DE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209769B"/>
    <w:multiLevelType w:val="multilevel"/>
    <w:tmpl w:val="E3E43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4587094"/>
    <w:multiLevelType w:val="multilevel"/>
    <w:tmpl w:val="38CC4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1E0B8E"/>
    <w:multiLevelType w:val="multilevel"/>
    <w:tmpl w:val="D0C6B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CB13892"/>
    <w:multiLevelType w:val="multilevel"/>
    <w:tmpl w:val="E3548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15B0459"/>
    <w:multiLevelType w:val="multilevel"/>
    <w:tmpl w:val="E23EE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214CBC"/>
    <w:multiLevelType w:val="multilevel"/>
    <w:tmpl w:val="20581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F2D40AB"/>
    <w:multiLevelType w:val="multilevel"/>
    <w:tmpl w:val="1EDC4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22434">
    <w:abstractNumId w:val="11"/>
  </w:num>
  <w:num w:numId="2" w16cid:durableId="490172062">
    <w:abstractNumId w:val="19"/>
  </w:num>
  <w:num w:numId="3" w16cid:durableId="36128555">
    <w:abstractNumId w:val="2"/>
  </w:num>
  <w:num w:numId="4" w16cid:durableId="211120676">
    <w:abstractNumId w:val="0"/>
  </w:num>
  <w:num w:numId="5" w16cid:durableId="1326863931">
    <w:abstractNumId w:val="4"/>
  </w:num>
  <w:num w:numId="6" w16cid:durableId="908883027">
    <w:abstractNumId w:val="16"/>
  </w:num>
  <w:num w:numId="7" w16cid:durableId="1603222764">
    <w:abstractNumId w:val="18"/>
  </w:num>
  <w:num w:numId="8" w16cid:durableId="1923684485">
    <w:abstractNumId w:val="20"/>
  </w:num>
  <w:num w:numId="9" w16cid:durableId="909775424">
    <w:abstractNumId w:val="13"/>
  </w:num>
  <w:num w:numId="10" w16cid:durableId="1101222452">
    <w:abstractNumId w:val="12"/>
  </w:num>
  <w:num w:numId="11" w16cid:durableId="2706455">
    <w:abstractNumId w:val="17"/>
  </w:num>
  <w:num w:numId="12" w16cid:durableId="1223954280">
    <w:abstractNumId w:val="14"/>
  </w:num>
  <w:num w:numId="13" w16cid:durableId="1253473552">
    <w:abstractNumId w:val="15"/>
  </w:num>
  <w:num w:numId="14" w16cid:durableId="603726840">
    <w:abstractNumId w:val="3"/>
  </w:num>
  <w:num w:numId="15" w16cid:durableId="764502171">
    <w:abstractNumId w:val="7"/>
  </w:num>
  <w:num w:numId="16" w16cid:durableId="454906149">
    <w:abstractNumId w:val="21"/>
  </w:num>
  <w:num w:numId="17" w16cid:durableId="1340280813">
    <w:abstractNumId w:val="9"/>
  </w:num>
  <w:num w:numId="18" w16cid:durableId="920485030">
    <w:abstractNumId w:val="10"/>
  </w:num>
  <w:num w:numId="19" w16cid:durableId="1382024185">
    <w:abstractNumId w:val="8"/>
  </w:num>
  <w:num w:numId="20" w16cid:durableId="907544473">
    <w:abstractNumId w:val="1"/>
  </w:num>
  <w:num w:numId="21" w16cid:durableId="1095712431">
    <w:abstractNumId w:val="6"/>
  </w:num>
  <w:num w:numId="22" w16cid:durableId="1163473833">
    <w:abstractNumId w:val="22"/>
  </w:num>
  <w:num w:numId="23" w16cid:durableId="180889139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11E"/>
    <w:rsid w:val="0004111E"/>
    <w:rsid w:val="00136C1F"/>
    <w:rsid w:val="00336D6B"/>
    <w:rsid w:val="0053166F"/>
    <w:rsid w:val="006F6FB2"/>
    <w:rsid w:val="007A6E3A"/>
    <w:rsid w:val="007D6EB0"/>
    <w:rsid w:val="009919FB"/>
    <w:rsid w:val="00A01F75"/>
    <w:rsid w:val="00A80352"/>
    <w:rsid w:val="00AA2AD9"/>
    <w:rsid w:val="00BA7BC9"/>
    <w:rsid w:val="00EC590F"/>
    <w:rsid w:val="00FD6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C72D8"/>
  <w15:chartTrackingRefBased/>
  <w15:docId w15:val="{49BBBE6A-C74B-4F4C-AC61-3614BF390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4111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4111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4111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4111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4111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4111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4111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4111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4111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4111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411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4111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4111E"/>
    <w:rPr>
      <w:rFonts w:eastAsiaTheme="majorEastAsia" w:cstheme="majorBidi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4111E"/>
    <w:rPr>
      <w:rFonts w:eastAsiaTheme="majorEastAsia" w:cstheme="majorBidi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4111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4111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4111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4111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4111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4111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4111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4111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4111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4111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4111E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4111E"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4111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4111E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4111E"/>
    <w:rPr>
      <w:b/>
      <w:bCs/>
      <w:smallCaps/>
      <w:color w:val="2E74B5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0411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04111E"/>
  </w:style>
  <w:style w:type="paragraph" w:styleId="Rodap">
    <w:name w:val="footer"/>
    <w:basedOn w:val="Normal"/>
    <w:link w:val="RodapChar"/>
    <w:uiPriority w:val="99"/>
    <w:unhideWhenUsed/>
    <w:rsid w:val="0004111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0411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066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539</Words>
  <Characters>2914</Characters>
  <Application>Microsoft Office Word</Application>
  <DocSecurity>0</DocSecurity>
  <Lines>24</Lines>
  <Paragraphs>6</Paragraphs>
  <ScaleCrop>false</ScaleCrop>
  <Company>Movicel Telecomunicações, LDA</Company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rouget fundora</dc:creator>
  <cp:keywords/>
  <dc:description/>
  <cp:lastModifiedBy>rouget fundora</cp:lastModifiedBy>
  <cp:revision>3</cp:revision>
  <dcterms:created xsi:type="dcterms:W3CDTF">2025-02-02T09:25:00Z</dcterms:created>
  <dcterms:modified xsi:type="dcterms:W3CDTF">2025-12-25T20:35:00Z</dcterms:modified>
</cp:coreProperties>
</file>